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outlineLvl w:val="1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bookmarkStart w:id="0" w:name="_Toc3642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参选函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四川水发建设有限公司第三分公司：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盐源县龙塘水库及灌区工程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安全生产标准化广告服务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SCSJ-DSGS-LT-C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-2023-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1、我单位同意贵公司有权接受和拒绝参选文件，而且无须解释。我单位自行承担为比选所发生的一切费用。如我单位中选，我单位保证按规定的时间，完成合同规定的全部工作内容。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3、我单位完全同意：在我单位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过程中不满足贵公司要求时,贵公司有权解除合同,另选合格的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的决定。我单位承诺：由此造成的费用由我单位承担，并赔偿由此给贵公司造成的一切损失费用。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壹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日期：    年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通信地址：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联系电话：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在收到此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16：00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点之前扫描发送至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联系邮箱，原件装订在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文件内。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此备注无需打印，在打印时删除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bookmarkStart w:id="1" w:name="_Toc31951"/>
      <w:bookmarkStart w:id="2" w:name="_Toc857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二、法人授权书</w:t>
      </w:r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（身份证号码）为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盐源县龙塘水库及灌区工程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eastAsia="zh-CN"/>
        </w:rPr>
        <w:t>安全生产标准化广告服务采购项目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签订及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    年   月   日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MjJlNGY3YTQ0ZDc5MWJiMTIwOTU4ZTJmM2ZjNDcifQ=="/>
  </w:docVars>
  <w:rsids>
    <w:rsidRoot w:val="00000000"/>
    <w:rsid w:val="11177293"/>
    <w:rsid w:val="195B3F25"/>
    <w:rsid w:val="52E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2021-02-18T07:59:00Z</dcterms:created>
  <dc:creator>Lenovo</dc:creator>
  <cp:lastModifiedBy>LWB</cp:lastModifiedBy>
  <dcterms:modified xsi:type="dcterms:W3CDTF">2023-09-11T08:08:20Z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EDA222AC0D7C421386BD346678D0F4BB</vt:lpwstr>
  </property>
</Properties>
</file>