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jc w:val="center"/>
        <w:outlineLvl w:val="1"/>
        <w:rPr>
          <w:rFonts w:hint="eastAsia" w:ascii="仿宋" w:hAnsi="仿宋" w:eastAsia="仿宋" w:cs="仿宋"/>
          <w:b/>
          <w:color w:val="000000"/>
          <w:sz w:val="28"/>
          <w:szCs w:val="28"/>
          <w:highlight w:val="none"/>
        </w:rPr>
      </w:pPr>
      <w:bookmarkStart w:id="0" w:name="_Toc27781"/>
      <w:r>
        <w:rPr>
          <w:rFonts w:hint="eastAsia" w:ascii="仿宋" w:hAnsi="仿宋" w:eastAsia="仿宋" w:cs="仿宋"/>
          <w:b/>
          <w:bCs/>
          <w:color w:val="000000"/>
          <w:sz w:val="32"/>
          <w:szCs w:val="32"/>
          <w:highlight w:val="none"/>
        </w:rPr>
        <w:t>法人授权委托书</w:t>
      </w:r>
      <w:bookmarkEnd w:id="0"/>
    </w:p>
    <w:p>
      <w:pPr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jc w:val="both"/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highlight w:val="none"/>
          <w:lang w:val="en-US" w:eastAsia="zh-CN"/>
        </w:rPr>
        <w:t>四川水发建设有限公司：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本授权声明：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参选人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名称）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（法定代表人姓名、职务）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（身份证号码）授权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    、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（被授权人姓名、职务）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（身份证号码）为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比选人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“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u w:val="single"/>
          <w:lang w:val="en-US" w:eastAsia="zh-CN"/>
        </w:rPr>
        <w:t>亭子口灌区一期工程EPC第Ⅰ标盘扣式脚手架采购项目（第二次）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”的合法特别授权代表，以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参选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人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名义全权处理</w:t>
      </w:r>
      <w:bookmarkStart w:id="1" w:name="_GoBack"/>
      <w:bookmarkEnd w:id="1"/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该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采购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项目有关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比选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、签订及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履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行合同等一切相关事宜。该特别授权代表所签署的文件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资料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和谈判过程中所作的表态等我单位均予以认可。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特此授权。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参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   人：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法定代表人签字：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被授权代表签字：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日    期：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2023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 年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月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>
      <w:pPr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说明：本授权书在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参选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文件中必须装订一份原件，同时附上法人及被授权代表的身份证复印件。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43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multilevel"/>
    <w:tmpl w:val="0000000A"/>
    <w:lvl w:ilvl="0" w:tentative="0">
      <w:start w:val="1"/>
      <w:numFmt w:val="decimal"/>
      <w:lvlText w:val="第%1章"/>
      <w:lvlJc w:val="left"/>
      <w:pPr>
        <w:ind w:left="432" w:hanging="432"/>
      </w:pPr>
      <w:rPr>
        <w:rFonts w:hint="eastAsia" w:ascii="Times New Roman" w:hAnsi="Times New Roman" w:cs="Times New Roman"/>
        <w:i w:val="0"/>
        <w:iCs w:val="0"/>
        <w:caps w:val="0"/>
        <w:smallCaps w:val="0"/>
        <w:strike w:val="0"/>
        <w:dstrike w:val="0"/>
        <w:vanish w:val="0"/>
        <w:spacing w:val="0"/>
        <w:position w:val="0"/>
        <w:u w:val="none"/>
        <w:vertAlign w:val="baseline"/>
      </w:rPr>
    </w:lvl>
    <w:lvl w:ilvl="1" w:tentative="0">
      <w:start w:val="1"/>
      <w:numFmt w:val="decimal"/>
      <w:lvlText w:val="%1.%2"/>
      <w:lvlJc w:val="left"/>
      <w:pPr>
        <w:tabs>
          <w:tab w:val="left" w:pos="578"/>
        </w:tabs>
        <w:ind w:left="0" w:firstLine="0"/>
      </w:p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decimal"/>
      <w:pStyle w:val="2"/>
      <w:lvlText w:val="%1.%2.%3.%4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A33B56"/>
    <w:rsid w:val="4BAB3474"/>
    <w:rsid w:val="54A33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numPr>
        <w:ilvl w:val="3"/>
        <w:numId w:val="1"/>
      </w:numPr>
      <w:tabs>
        <w:tab w:val="left" w:pos="960"/>
      </w:tabs>
      <w:spacing w:line="400" w:lineRule="atLeast"/>
      <w:ind w:left="0" w:firstLine="0" w:firstLineChars="0"/>
      <w:jc w:val="left"/>
      <w:outlineLvl w:val="3"/>
    </w:pPr>
    <w:rPr>
      <w:b/>
      <w:bCs/>
      <w:color w:val="FF00FF"/>
      <w:kern w:val="0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26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2023-09-05T00:19:00Z</dcterms:created>
  <dc:creator>WJ</dc:creator>
  <cp:lastModifiedBy>WJ</cp:lastModifiedBy>
  <dcterms:modified xsi:type="dcterms:W3CDTF">2023-09-25T00:28:18Z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